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251" w:rsidRPr="00945D77" w:rsidRDefault="003B7251" w:rsidP="00945D77">
      <w:pPr>
        <w:ind w:left="-993" w:firstLine="142"/>
        <w:jc w:val="center"/>
        <w:rPr>
          <w:b/>
          <w:sz w:val="26"/>
          <w:szCs w:val="26"/>
        </w:rPr>
      </w:pPr>
      <w:r w:rsidRPr="00945D77">
        <w:rPr>
          <w:b/>
          <w:sz w:val="26"/>
          <w:szCs w:val="26"/>
        </w:rPr>
        <w:t>10.2 Онтологическая концепция Р. Декарта</w:t>
      </w:r>
    </w:p>
    <w:p w:rsidR="003B7251" w:rsidRPr="00945D77" w:rsidRDefault="003B7251" w:rsidP="00945D77">
      <w:pPr>
        <w:ind w:left="-993" w:firstLine="142"/>
        <w:rPr>
          <w:sz w:val="26"/>
          <w:szCs w:val="26"/>
        </w:rPr>
      </w:pPr>
      <w:r w:rsidRPr="00945D77">
        <w:rPr>
          <w:sz w:val="26"/>
          <w:szCs w:val="26"/>
        </w:rPr>
        <w:t xml:space="preserve">Декарта обычно считают основателем современной философии, он пытается создать заново законченное философское здание. Декарт был философом, математиком и учёным </w:t>
      </w:r>
      <w:r w:rsidRPr="00945D77">
        <w:rPr>
          <w:color w:val="000000" w:themeColor="text1"/>
          <w:sz w:val="26"/>
          <w:szCs w:val="26"/>
        </w:rPr>
        <w:t>(</w:t>
      </w:r>
      <w:r w:rsidRPr="00945D77">
        <w:rPr>
          <w:bCs/>
          <w:color w:val="000000" w:themeColor="text1"/>
          <w:sz w:val="26"/>
          <w:szCs w:val="26"/>
        </w:rPr>
        <w:t>Мир, или Трактат о свете (1633)</w:t>
      </w:r>
      <w:r w:rsidRPr="00945D77">
        <w:rPr>
          <w:color w:val="000000" w:themeColor="text1"/>
          <w:sz w:val="26"/>
          <w:szCs w:val="26"/>
        </w:rPr>
        <w:t xml:space="preserve">; </w:t>
      </w:r>
      <w:r w:rsidRPr="00945D77">
        <w:rPr>
          <w:bCs/>
          <w:color w:val="000000" w:themeColor="text1"/>
          <w:sz w:val="26"/>
          <w:szCs w:val="26"/>
        </w:rPr>
        <w:t>Рассуждение о методе (1637)</w:t>
      </w:r>
      <w:r w:rsidRPr="00945D77">
        <w:rPr>
          <w:color w:val="000000" w:themeColor="text1"/>
          <w:sz w:val="26"/>
          <w:szCs w:val="26"/>
        </w:rPr>
        <w:t xml:space="preserve">; </w:t>
      </w:r>
      <w:r w:rsidRPr="00945D77">
        <w:rPr>
          <w:bCs/>
          <w:color w:val="000000" w:themeColor="text1"/>
          <w:sz w:val="26"/>
          <w:szCs w:val="26"/>
        </w:rPr>
        <w:t>Размышления о первой  философии (1641)</w:t>
      </w:r>
      <w:r w:rsidRPr="00945D77">
        <w:rPr>
          <w:color w:val="000000" w:themeColor="text1"/>
          <w:sz w:val="26"/>
          <w:szCs w:val="26"/>
        </w:rPr>
        <w:t xml:space="preserve">; </w:t>
      </w:r>
      <w:r w:rsidRPr="00945D77">
        <w:rPr>
          <w:bCs/>
          <w:color w:val="000000" w:themeColor="text1"/>
          <w:sz w:val="26"/>
          <w:szCs w:val="26"/>
        </w:rPr>
        <w:t>Первоначала философии (1644)).</w:t>
      </w:r>
      <w:r w:rsidRPr="00945D77">
        <w:rPr>
          <w:sz w:val="26"/>
          <w:szCs w:val="26"/>
        </w:rPr>
        <w:t xml:space="preserve">  </w:t>
      </w:r>
    </w:p>
    <w:p w:rsidR="001F5788" w:rsidRPr="00945D77" w:rsidRDefault="001F5788" w:rsidP="00945D77">
      <w:pPr>
        <w:ind w:left="-993" w:firstLine="142"/>
        <w:rPr>
          <w:sz w:val="26"/>
          <w:szCs w:val="26"/>
        </w:rPr>
      </w:pPr>
      <w:r w:rsidRPr="00945D77">
        <w:rPr>
          <w:sz w:val="26"/>
          <w:szCs w:val="26"/>
        </w:rPr>
        <w:t xml:space="preserve"> </w:t>
      </w:r>
      <w:r w:rsidRPr="00945D77">
        <w:rPr>
          <w:b/>
          <w:sz w:val="26"/>
          <w:szCs w:val="26"/>
        </w:rPr>
        <w:t>Дуализм духа и материи.</w:t>
      </w:r>
      <w:r w:rsidRPr="00945D77">
        <w:rPr>
          <w:sz w:val="26"/>
          <w:szCs w:val="26"/>
        </w:rPr>
        <w:t xml:space="preserve"> Все сущее- вещи мыслящие и вещи протяженные.</w:t>
      </w:r>
      <w:r w:rsidR="003B7251" w:rsidRPr="00945D77">
        <w:rPr>
          <w:sz w:val="26"/>
          <w:szCs w:val="26"/>
        </w:rPr>
        <w:t xml:space="preserve"> </w:t>
      </w:r>
      <w:r w:rsidRPr="00945D77">
        <w:rPr>
          <w:bCs/>
          <w:color w:val="000000" w:themeColor="text1"/>
          <w:sz w:val="26"/>
          <w:szCs w:val="26"/>
        </w:rPr>
        <w:t>… я полагаю, что весь род причин, направленных к определённой цели, не может иметь никакого применения в области физики: ведь я допускаю, что только по легкомыслию можно пытаться прослеживать цели Бога.</w:t>
      </w:r>
    </w:p>
    <w:p w:rsidR="003B7251" w:rsidRPr="00945D77" w:rsidRDefault="003B7251" w:rsidP="00945D77">
      <w:pPr>
        <w:ind w:left="-993" w:firstLine="142"/>
        <w:rPr>
          <w:sz w:val="26"/>
          <w:szCs w:val="26"/>
        </w:rPr>
      </w:pPr>
      <w:r w:rsidRPr="00945D77">
        <w:rPr>
          <w:sz w:val="26"/>
          <w:szCs w:val="26"/>
        </w:rPr>
        <w:t xml:space="preserve">  </w:t>
      </w:r>
      <w:r w:rsidR="001F5788" w:rsidRPr="00945D77">
        <w:rPr>
          <w:sz w:val="26"/>
          <w:szCs w:val="26"/>
        </w:rPr>
        <w:t xml:space="preserve">  </w:t>
      </w:r>
      <w:r w:rsidRPr="00945D77">
        <w:rPr>
          <w:sz w:val="26"/>
          <w:szCs w:val="26"/>
        </w:rPr>
        <w:t xml:space="preserve">Центральное понятие картезианской философии – субстанция. </w:t>
      </w:r>
      <w:r w:rsidRPr="00945D77">
        <w:rPr>
          <w:bCs/>
          <w:iCs/>
          <w:sz w:val="26"/>
          <w:szCs w:val="26"/>
        </w:rPr>
        <w:t>Субстанция (</w:t>
      </w:r>
      <w:r w:rsidRPr="00945D77">
        <w:rPr>
          <w:bCs/>
          <w:i/>
          <w:iCs/>
          <w:sz w:val="26"/>
          <w:szCs w:val="26"/>
        </w:rPr>
        <w:t>лат</w:t>
      </w:r>
      <w:r w:rsidRPr="00945D77">
        <w:rPr>
          <w:bCs/>
          <w:iCs/>
          <w:sz w:val="26"/>
          <w:szCs w:val="26"/>
        </w:rPr>
        <w:t xml:space="preserve">. </w:t>
      </w:r>
      <w:proofErr w:type="spellStart"/>
      <w:proofErr w:type="gramStart"/>
      <w:r w:rsidRPr="00945D77">
        <w:rPr>
          <w:bCs/>
          <w:iCs/>
          <w:sz w:val="26"/>
          <w:szCs w:val="26"/>
          <w:lang w:val="en-US"/>
        </w:rPr>
        <w:t>substantia</w:t>
      </w:r>
      <w:proofErr w:type="spellEnd"/>
      <w:proofErr w:type="gramEnd"/>
      <w:r w:rsidRPr="00945D77">
        <w:rPr>
          <w:bCs/>
          <w:iCs/>
          <w:sz w:val="26"/>
          <w:szCs w:val="26"/>
        </w:rPr>
        <w:t>, подлежащее) – то, что существует самостоятельно (само по себе), нечто устойчивое и постоянное (в отличие от изменчивого и преходящего). Атрибут (</w:t>
      </w:r>
      <w:r w:rsidRPr="00945D77">
        <w:rPr>
          <w:bCs/>
          <w:i/>
          <w:iCs/>
          <w:sz w:val="26"/>
          <w:szCs w:val="26"/>
        </w:rPr>
        <w:t>лат</w:t>
      </w:r>
      <w:r w:rsidRPr="00945D77">
        <w:rPr>
          <w:bCs/>
          <w:iCs/>
          <w:sz w:val="26"/>
          <w:szCs w:val="26"/>
        </w:rPr>
        <w:t xml:space="preserve">. </w:t>
      </w:r>
      <w:proofErr w:type="spellStart"/>
      <w:proofErr w:type="gramStart"/>
      <w:r w:rsidRPr="00945D77">
        <w:rPr>
          <w:bCs/>
          <w:iCs/>
          <w:sz w:val="26"/>
          <w:szCs w:val="26"/>
          <w:lang w:val="en-US"/>
        </w:rPr>
        <w:t>attributum</w:t>
      </w:r>
      <w:proofErr w:type="spellEnd"/>
      <w:proofErr w:type="gramEnd"/>
      <w:r w:rsidRPr="00945D77">
        <w:rPr>
          <w:bCs/>
          <w:iCs/>
          <w:sz w:val="26"/>
          <w:szCs w:val="26"/>
        </w:rPr>
        <w:t>, приданное, приписанное) – определяющий признак (качество, предикат) субстанции, достаточный для её идентификации и необходимый для её существования.</w:t>
      </w:r>
    </w:p>
    <w:p w:rsidR="00945D77" w:rsidRPr="00945D77" w:rsidRDefault="00945D77" w:rsidP="00945D77">
      <w:pPr>
        <w:ind w:left="-993" w:firstLine="142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3B7251" w:rsidRPr="00945D77">
        <w:rPr>
          <w:sz w:val="26"/>
          <w:szCs w:val="26"/>
        </w:rPr>
        <w:t>Декарт делит мир на два рода субстанций: дух</w:t>
      </w:r>
      <w:r w:rsidRPr="00945D77">
        <w:rPr>
          <w:sz w:val="26"/>
          <w:szCs w:val="26"/>
        </w:rPr>
        <w:t xml:space="preserve"> </w:t>
      </w:r>
      <w:r w:rsidR="003B7251" w:rsidRPr="00945D77">
        <w:rPr>
          <w:sz w:val="26"/>
          <w:szCs w:val="26"/>
        </w:rPr>
        <w:t xml:space="preserve">и материю. Сущностью духа является мышление, материи – протяжённость. </w:t>
      </w:r>
      <w:r w:rsidRPr="00945D77">
        <w:rPr>
          <w:sz w:val="26"/>
          <w:szCs w:val="26"/>
        </w:rPr>
        <w:t xml:space="preserve">Дух-мыслит, непротяжен, неделим; материя-не мыслит, делима. </w:t>
      </w:r>
    </w:p>
    <w:p w:rsidR="003B7251" w:rsidRPr="00945D77" w:rsidRDefault="00945D77" w:rsidP="00945D77">
      <w:pPr>
        <w:ind w:left="-993" w:firstLine="142"/>
        <w:rPr>
          <w:bCs/>
          <w:sz w:val="26"/>
          <w:szCs w:val="26"/>
        </w:rPr>
      </w:pPr>
      <w:r w:rsidRPr="00945D77">
        <w:rPr>
          <w:sz w:val="26"/>
          <w:szCs w:val="26"/>
        </w:rPr>
        <w:t xml:space="preserve">   </w:t>
      </w:r>
      <w:r w:rsidR="003B7251" w:rsidRPr="00945D77">
        <w:rPr>
          <w:bCs/>
          <w:sz w:val="26"/>
          <w:szCs w:val="26"/>
        </w:rPr>
        <w:t>Отождествление телесности с протяжённостью ведёт к отрицанию пустого пространства. Заполняющая всё пространство материя движется вихреобразно. Отождествление психики с логическим мышлением ведёт к отрицанию психики у животных. [Он рассматривал тела людей и животных как машины; животных он рассматривал как автоматы, полностью подчиняющиеся законам физики и лишённые чувств или сознания. Люди отличаются от животных: у них есть душа, которая помещается в шишковидной железе.]</w:t>
      </w:r>
      <w:r w:rsidR="003B7251" w:rsidRPr="00945D77">
        <w:rPr>
          <w:b/>
          <w:bCs/>
          <w:color w:val="FFFFFF"/>
          <w:sz w:val="26"/>
          <w:szCs w:val="26"/>
        </w:rPr>
        <w:t xml:space="preserve"> </w:t>
      </w:r>
      <w:r w:rsidR="003B7251" w:rsidRPr="00945D77">
        <w:rPr>
          <w:bCs/>
          <w:sz w:val="26"/>
          <w:szCs w:val="26"/>
        </w:rPr>
        <w:t>Она преобразует  чувственные (физические) воздействия в мысли и мысли – в физические действия.</w:t>
      </w:r>
    </w:p>
    <w:p w:rsidR="003B7251" w:rsidRPr="00945D77" w:rsidRDefault="003B7251" w:rsidP="00945D77">
      <w:pPr>
        <w:ind w:left="-993" w:firstLine="142"/>
        <w:rPr>
          <w:bCs/>
          <w:sz w:val="26"/>
          <w:szCs w:val="26"/>
        </w:rPr>
      </w:pPr>
      <w:r w:rsidRPr="00945D77">
        <w:rPr>
          <w:bCs/>
          <w:sz w:val="26"/>
          <w:szCs w:val="26"/>
        </w:rPr>
        <w:t>Возникает проблема взаимодействия субстанций: дух мыслит, непротяжёнен, неделим; материя не мыслит, протяжённа, делима. Если дух и материя не имеют друг с другом ничего общего, как возможно их взаимодействие и каким образом дух может иметь идею материального тела и вообще знать что-то о материальных телах?</w:t>
      </w:r>
      <w:r w:rsidR="00945D77" w:rsidRPr="00945D77">
        <w:rPr>
          <w:bCs/>
          <w:sz w:val="26"/>
          <w:szCs w:val="26"/>
        </w:rPr>
        <w:t xml:space="preserve"> </w:t>
      </w:r>
      <w:r w:rsidR="00945D77" w:rsidRPr="00945D77">
        <w:rPr>
          <w:bCs/>
          <w:color w:val="000000" w:themeColor="text1"/>
          <w:sz w:val="26"/>
          <w:szCs w:val="26"/>
        </w:rPr>
        <w:t>Бог</w:t>
      </w:r>
      <w:r w:rsidR="00945D77" w:rsidRPr="00945D77">
        <w:rPr>
          <w:b/>
          <w:bCs/>
          <w:sz w:val="26"/>
          <w:szCs w:val="26"/>
        </w:rPr>
        <w:t xml:space="preserve"> </w:t>
      </w:r>
      <w:r w:rsidR="00945D77" w:rsidRPr="00945D77">
        <w:rPr>
          <w:bCs/>
          <w:color w:val="000000" w:themeColor="text1"/>
          <w:sz w:val="26"/>
          <w:szCs w:val="26"/>
        </w:rPr>
        <w:t>вложил в человеческую душу идею материальной субстанции и знание об основных законах,</w:t>
      </w:r>
      <w:r w:rsidR="00945D77" w:rsidRPr="00945D77">
        <w:rPr>
          <w:bCs/>
          <w:color w:val="000000" w:themeColor="text1"/>
          <w:sz w:val="26"/>
          <w:szCs w:val="26"/>
        </w:rPr>
        <w:br/>
        <w:t>которым она подчинена.</w:t>
      </w:r>
      <w:r w:rsidR="00945D77" w:rsidRPr="00945D77">
        <w:rPr>
          <w:bCs/>
          <w:sz w:val="26"/>
          <w:szCs w:val="26"/>
        </w:rPr>
        <w:t xml:space="preserve"> </w:t>
      </w:r>
      <w:r w:rsidRPr="00945D77">
        <w:rPr>
          <w:bCs/>
          <w:sz w:val="26"/>
          <w:szCs w:val="26"/>
        </w:rPr>
        <w:t>Духовная субстанция обладает врожденными идеями, к которым прежде всего относится идея Бога, а также математические и научные идеи.</w:t>
      </w:r>
    </w:p>
    <w:p w:rsidR="00945D77" w:rsidRPr="00945D77" w:rsidRDefault="00945D77" w:rsidP="00945D77">
      <w:pPr>
        <w:ind w:left="-993" w:firstLine="142"/>
        <w:rPr>
          <w:bCs/>
          <w:color w:val="000000" w:themeColor="text1"/>
          <w:sz w:val="26"/>
          <w:szCs w:val="26"/>
        </w:rPr>
      </w:pPr>
      <w:r w:rsidRPr="00945D77">
        <w:rPr>
          <w:bCs/>
          <w:color w:val="000000" w:themeColor="text1"/>
          <w:sz w:val="26"/>
          <w:szCs w:val="26"/>
        </w:rPr>
        <w:t xml:space="preserve"> Локализуемая Декартом в мозгу шишковидная железа преобразует  чувственные (физические) воздействия в мысли и мысли – в физические действия.</w:t>
      </w:r>
    </w:p>
    <w:p w:rsidR="003B7251" w:rsidRPr="00945D77" w:rsidRDefault="00945D77" w:rsidP="00945D77">
      <w:pPr>
        <w:ind w:left="-993" w:firstLine="142"/>
        <w:rPr>
          <w:bCs/>
          <w:sz w:val="26"/>
          <w:szCs w:val="26"/>
        </w:rPr>
      </w:pPr>
      <w:r w:rsidRPr="00945D77">
        <w:rPr>
          <w:bCs/>
          <w:sz w:val="26"/>
          <w:szCs w:val="26"/>
        </w:rPr>
        <w:t xml:space="preserve">   </w:t>
      </w:r>
      <w:r w:rsidR="003B7251" w:rsidRPr="00945D77">
        <w:rPr>
          <w:bCs/>
          <w:sz w:val="26"/>
          <w:szCs w:val="26"/>
        </w:rPr>
        <w:t xml:space="preserve">Материальные и духовные процессы согласованны, подобно тому как две пары часов показывают одно и то же время, хотя они и не взаимодействуют между собой – об этом позаботился Мудрый Часовщик (Гейлинкс). Это – психофизический параллелизм. </w:t>
      </w:r>
    </w:p>
    <w:p w:rsidR="003B7251" w:rsidRPr="00945D77" w:rsidRDefault="003B7251" w:rsidP="00945D77">
      <w:pPr>
        <w:ind w:left="-993" w:firstLine="142"/>
        <w:rPr>
          <w:bCs/>
          <w:iCs/>
          <w:sz w:val="26"/>
          <w:szCs w:val="26"/>
        </w:rPr>
      </w:pPr>
      <w:r w:rsidRPr="00945D77">
        <w:rPr>
          <w:bCs/>
          <w:sz w:val="26"/>
          <w:szCs w:val="26"/>
        </w:rPr>
        <w:t xml:space="preserve">Картезианский окказионализм (Мальбранш). </w:t>
      </w:r>
      <w:r w:rsidRPr="00945D77">
        <w:rPr>
          <w:bCs/>
          <w:iCs/>
          <w:sz w:val="26"/>
          <w:szCs w:val="26"/>
        </w:rPr>
        <w:t>Окказионализм (</w:t>
      </w:r>
      <w:r w:rsidRPr="00945D77">
        <w:rPr>
          <w:bCs/>
          <w:i/>
          <w:iCs/>
          <w:sz w:val="26"/>
          <w:szCs w:val="26"/>
        </w:rPr>
        <w:t>лат</w:t>
      </w:r>
      <w:r w:rsidRPr="00945D77">
        <w:rPr>
          <w:bCs/>
          <w:iCs/>
          <w:sz w:val="26"/>
          <w:szCs w:val="26"/>
        </w:rPr>
        <w:t xml:space="preserve">. </w:t>
      </w:r>
      <w:proofErr w:type="spellStart"/>
      <w:proofErr w:type="gramStart"/>
      <w:r w:rsidRPr="00945D77">
        <w:rPr>
          <w:bCs/>
          <w:iCs/>
          <w:sz w:val="26"/>
          <w:szCs w:val="26"/>
          <w:lang w:val="en-US"/>
        </w:rPr>
        <w:t>occasio</w:t>
      </w:r>
      <w:proofErr w:type="spellEnd"/>
      <w:proofErr w:type="gramEnd"/>
      <w:r w:rsidRPr="00945D77">
        <w:rPr>
          <w:bCs/>
          <w:iCs/>
          <w:sz w:val="26"/>
          <w:szCs w:val="26"/>
        </w:rPr>
        <w:t xml:space="preserve">, случай, повод) – философская концепция, отрицающая возможность взаимодействия материальной (протяжённой) и духовной (мыслящей) субстанций и  утверждающая, что то, что представляется телесной причиной мысли (или акта воли) или психической причиной (идеей или желанием) физического движения есть не более чем повод </w:t>
      </w:r>
      <w:r w:rsidRPr="00945D77">
        <w:rPr>
          <w:bCs/>
          <w:i/>
          <w:iCs/>
          <w:sz w:val="26"/>
          <w:szCs w:val="26"/>
        </w:rPr>
        <w:t>(</w:t>
      </w:r>
      <w:r w:rsidRPr="00945D77">
        <w:rPr>
          <w:bCs/>
          <w:i/>
          <w:iCs/>
          <w:sz w:val="26"/>
          <w:szCs w:val="26"/>
          <w:lang w:val="en-US"/>
        </w:rPr>
        <w:t>occasion</w:t>
      </w:r>
      <w:r w:rsidRPr="00945D77">
        <w:rPr>
          <w:bCs/>
          <w:i/>
          <w:iCs/>
          <w:sz w:val="26"/>
          <w:szCs w:val="26"/>
        </w:rPr>
        <w:t xml:space="preserve">) </w:t>
      </w:r>
      <w:r w:rsidRPr="00945D77">
        <w:rPr>
          <w:bCs/>
          <w:iCs/>
          <w:sz w:val="26"/>
          <w:szCs w:val="26"/>
        </w:rPr>
        <w:t>для истинной причины, каковой может быть только Бог.</w:t>
      </w:r>
    </w:p>
    <w:p w:rsidR="001F5788" w:rsidRPr="00945D77" w:rsidRDefault="001F5788" w:rsidP="00945D77">
      <w:pPr>
        <w:ind w:left="-993" w:firstLine="142"/>
        <w:jc w:val="both"/>
        <w:rPr>
          <w:color w:val="000000" w:themeColor="text1"/>
          <w:sz w:val="26"/>
          <w:szCs w:val="26"/>
        </w:rPr>
      </w:pPr>
      <w:r w:rsidRPr="00945D77">
        <w:rPr>
          <w:color w:val="000000" w:themeColor="text1"/>
          <w:sz w:val="26"/>
          <w:szCs w:val="26"/>
        </w:rPr>
        <w:t xml:space="preserve">Лейбниц: «я считаю сочинения Декарта подступом к истинной философии, поскольку хотя он и не проник в самую ее сердцевину, однако приблизился к ней более, чем кто-либо из его предшественников». </w:t>
      </w:r>
    </w:p>
    <w:p w:rsidR="001F5788" w:rsidRPr="00945D77" w:rsidRDefault="001F5788" w:rsidP="00945D77">
      <w:pPr>
        <w:ind w:left="-993" w:firstLine="142"/>
        <w:rPr>
          <w:bCs/>
          <w:iCs/>
          <w:sz w:val="26"/>
          <w:szCs w:val="26"/>
        </w:rPr>
      </w:pPr>
    </w:p>
    <w:p w:rsidR="004D3AFC" w:rsidRPr="00945D77" w:rsidRDefault="00945D77" w:rsidP="00945D77">
      <w:pPr>
        <w:ind w:left="-993" w:firstLine="142"/>
        <w:rPr>
          <w:sz w:val="26"/>
          <w:szCs w:val="26"/>
        </w:rPr>
      </w:pPr>
    </w:p>
    <w:sectPr w:rsidR="004D3AFC" w:rsidRPr="00945D77" w:rsidSect="00945D77">
      <w:pgSz w:w="11906" w:h="16838"/>
      <w:pgMar w:top="567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7251"/>
    <w:rsid w:val="001F5788"/>
    <w:rsid w:val="00365A4B"/>
    <w:rsid w:val="003B7251"/>
    <w:rsid w:val="003F78A2"/>
    <w:rsid w:val="0067534D"/>
    <w:rsid w:val="00751410"/>
    <w:rsid w:val="00945D77"/>
    <w:rsid w:val="00A60B65"/>
    <w:rsid w:val="00DA4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F578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498</Words>
  <Characters>2843</Characters>
  <Application>Microsoft Office Word</Application>
  <DocSecurity>0</DocSecurity>
  <Lines>23</Lines>
  <Paragraphs>6</Paragraphs>
  <ScaleCrop>false</ScaleCrop>
  <Company>Samsung Electronics</Company>
  <LinksUpToDate>false</LinksUpToDate>
  <CharactersWithSpaces>3335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SEC</cp:lastModifiedBy>
  <cp:revision>3</cp:revision>
  <dcterms:created xsi:type="dcterms:W3CDTF">2010-06-19T22:12:00Z</dcterms:created>
  <dcterms:modified xsi:type="dcterms:W3CDTF">2010-06-19T22:29:00Z</dcterms:modified>
</cp:coreProperties>
</file>